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ACAB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14:paraId="52AF0BB0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0604A9D" w14:textId="4400BF2A" w:rsidR="000353CB" w:rsidRDefault="009E049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035B62">
        <w:rPr>
          <w:i/>
          <w:lang w:eastAsia="es-ES"/>
        </w:rPr>
        <w:t>I</w:t>
      </w:r>
      <w:r w:rsidR="00CF2424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</w:t>
      </w:r>
      <w:r w:rsidR="00CF2424">
        <w:rPr>
          <w:i/>
          <w:lang w:eastAsia="es-ES"/>
        </w:rPr>
        <w:t>4</w:t>
      </w:r>
    </w:p>
    <w:p w14:paraId="291B1D30" w14:textId="77777777" w:rsidR="00FC08AD" w:rsidRDefault="00FC08AD" w:rsidP="007D76F6">
      <w:pPr>
        <w:ind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</w:t>
      </w:r>
      <w:r w:rsidR="007D76F6">
        <w:rPr>
          <w:b/>
          <w:color w:val="002060"/>
          <w:sz w:val="24"/>
          <w:lang w:eastAsia="es-ES"/>
        </w:rPr>
        <w:t>Sector Primario</w:t>
      </w:r>
    </w:p>
    <w:p w14:paraId="103B7E1A" w14:textId="77777777"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14:paraId="6D76DCF7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FBF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2F3FD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14:paraId="7705E554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872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D0281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383BB8E2" w14:textId="77777777"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14:paraId="66308932" w14:textId="77777777"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14:paraId="5A3B6691" w14:textId="77777777" w:rsidR="00035B62" w:rsidRDefault="00035B62" w:rsidP="009B1DAA">
      <w:pPr>
        <w:jc w:val="both"/>
        <w:rPr>
          <w:rFonts w:asciiTheme="majorHAnsi" w:hAnsiTheme="majorHAnsi"/>
          <w:i/>
          <w:lang w:eastAsia="es-ES"/>
        </w:rPr>
      </w:pPr>
      <w:r w:rsidRPr="00035B62">
        <w:rPr>
          <w:rFonts w:asciiTheme="majorHAnsi" w:hAnsiTheme="majorHAnsi"/>
          <w:i/>
          <w:lang w:eastAsia="es-ES"/>
        </w:rPr>
        <w:t>Serán susceptibles de ser galardonados en esta categoría las mejores prácticas de colaboración Fabricante – Sector Primario que hayan favorecido la innovación, generando valor añadido al sector en favor del crecimiento del consumo, innovación y empleo.</w:t>
      </w:r>
    </w:p>
    <w:p w14:paraId="684E3475" w14:textId="77777777" w:rsidR="00035B62" w:rsidRDefault="00035B62" w:rsidP="009B1DAA">
      <w:pPr>
        <w:jc w:val="both"/>
        <w:rPr>
          <w:rFonts w:asciiTheme="majorHAnsi" w:hAnsiTheme="majorHAnsi"/>
          <w:i/>
          <w:lang w:eastAsia="es-ES"/>
        </w:rPr>
      </w:pPr>
    </w:p>
    <w:p w14:paraId="5D550C5C" w14:textId="77777777" w:rsidR="00035B62" w:rsidRDefault="00035B62" w:rsidP="009B1DAA">
      <w:pPr>
        <w:jc w:val="both"/>
        <w:rPr>
          <w:rFonts w:asciiTheme="majorHAnsi" w:hAnsiTheme="majorHAnsi"/>
          <w:i/>
          <w:lang w:eastAsia="es-ES"/>
        </w:rPr>
      </w:pPr>
      <w:r w:rsidRPr="00035B62">
        <w:rPr>
          <w:rFonts w:asciiTheme="majorHAnsi" w:hAnsiTheme="majorHAnsi"/>
          <w:i/>
          <w:lang w:eastAsia="es-ES"/>
        </w:rPr>
        <w:t>Podrá presentar su candidatura cualquier persona física o jurídica cuyo proyecto haya supuesto una innovación o un beneficio para el desarrollo de la actividad agraria, la sociedad o el entorno. Se podrán tener en cuenta criterios de valoración como:</w:t>
      </w:r>
    </w:p>
    <w:p w14:paraId="11154801" w14:textId="77777777" w:rsidR="00035B62" w:rsidRDefault="00035B62" w:rsidP="009B1DAA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i/>
          <w:lang w:eastAsia="es-ES"/>
        </w:rPr>
      </w:pPr>
      <w:r w:rsidRPr="00035B62">
        <w:rPr>
          <w:rFonts w:asciiTheme="majorHAnsi" w:hAnsiTheme="majorHAnsi"/>
          <w:i/>
          <w:lang w:eastAsia="es-ES"/>
        </w:rPr>
        <w:t>Mejora de la eficiencia y/o productividad.</w:t>
      </w:r>
    </w:p>
    <w:p w14:paraId="05ADDBB7" w14:textId="77777777" w:rsidR="00035B62" w:rsidRDefault="00035B62" w:rsidP="009B1DAA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i/>
          <w:lang w:eastAsia="es-ES"/>
        </w:rPr>
      </w:pPr>
      <w:r w:rsidRPr="00035B62">
        <w:rPr>
          <w:rFonts w:asciiTheme="majorHAnsi" w:hAnsiTheme="majorHAnsi"/>
          <w:i/>
          <w:lang w:eastAsia="es-ES"/>
        </w:rPr>
        <w:t>Prácticas con impacto medioambiental positivo.</w:t>
      </w:r>
    </w:p>
    <w:p w14:paraId="5C262D15" w14:textId="77777777" w:rsidR="00035B62" w:rsidRDefault="00035B62" w:rsidP="009B1DAA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i/>
          <w:lang w:eastAsia="es-ES"/>
        </w:rPr>
      </w:pPr>
      <w:r w:rsidRPr="00035B62">
        <w:rPr>
          <w:rFonts w:asciiTheme="majorHAnsi" w:hAnsiTheme="majorHAnsi"/>
          <w:i/>
          <w:lang w:eastAsia="es-ES"/>
        </w:rPr>
        <w:t>Bienestar animal.</w:t>
      </w:r>
    </w:p>
    <w:p w14:paraId="43CCB5C8" w14:textId="77777777" w:rsidR="00035B62" w:rsidRDefault="00035B62" w:rsidP="009B1DAA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i/>
          <w:lang w:eastAsia="es-ES"/>
        </w:rPr>
      </w:pPr>
      <w:r w:rsidRPr="00035B62">
        <w:rPr>
          <w:rFonts w:asciiTheme="majorHAnsi" w:hAnsiTheme="majorHAnsi"/>
          <w:i/>
          <w:lang w:eastAsia="es-ES"/>
        </w:rPr>
        <w:t>Optimización de recursos naturales.</w:t>
      </w:r>
    </w:p>
    <w:p w14:paraId="0FB084D8" w14:textId="77777777" w:rsidR="00035B62" w:rsidRDefault="00035B62" w:rsidP="009B1DAA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i/>
          <w:lang w:eastAsia="es-ES"/>
        </w:rPr>
      </w:pPr>
      <w:r>
        <w:rPr>
          <w:rFonts w:asciiTheme="majorHAnsi" w:hAnsiTheme="majorHAnsi"/>
          <w:i/>
          <w:lang w:eastAsia="es-ES"/>
        </w:rPr>
        <w:t>I</w:t>
      </w:r>
      <w:r w:rsidRPr="00035B62">
        <w:rPr>
          <w:rFonts w:asciiTheme="majorHAnsi" w:hAnsiTheme="majorHAnsi"/>
          <w:i/>
          <w:lang w:eastAsia="es-ES"/>
        </w:rPr>
        <w:t>Impacto social positivo en el entorno.</w:t>
      </w:r>
    </w:p>
    <w:p w14:paraId="13BF3D34" w14:textId="77777777" w:rsidR="00035B62" w:rsidRDefault="00035B62" w:rsidP="009B1DAA">
      <w:pPr>
        <w:jc w:val="both"/>
        <w:rPr>
          <w:rFonts w:asciiTheme="majorHAnsi" w:hAnsiTheme="majorHAnsi"/>
          <w:i/>
          <w:lang w:eastAsia="es-ES"/>
        </w:rPr>
      </w:pPr>
    </w:p>
    <w:p w14:paraId="0C632123" w14:textId="5FBC48C4" w:rsidR="00046FAF" w:rsidRPr="00035B62" w:rsidRDefault="00035B62" w:rsidP="009B1DAA">
      <w:pPr>
        <w:jc w:val="both"/>
        <w:rPr>
          <w:rFonts w:asciiTheme="majorHAnsi" w:hAnsiTheme="majorHAnsi"/>
          <w:i/>
          <w:lang w:eastAsia="es-ES"/>
        </w:rPr>
      </w:pPr>
      <w:r w:rsidRPr="00035B62">
        <w:rPr>
          <w:rFonts w:asciiTheme="majorHAnsi" w:hAnsiTheme="majorHAnsi"/>
          <w:i/>
          <w:lang w:eastAsia="es-ES"/>
        </w:rPr>
        <w:t>En esta categoría podrán presentarse proyectos que no hayan sido puestos en marcha en 202</w:t>
      </w:r>
      <w:r w:rsidR="009B1DAA">
        <w:rPr>
          <w:rFonts w:asciiTheme="majorHAnsi" w:hAnsiTheme="majorHAnsi"/>
          <w:i/>
          <w:lang w:eastAsia="es-ES"/>
        </w:rPr>
        <w:t>3</w:t>
      </w:r>
      <w:r w:rsidRPr="00035B62">
        <w:rPr>
          <w:rFonts w:asciiTheme="majorHAnsi" w:hAnsiTheme="majorHAnsi"/>
          <w:i/>
          <w:lang w:eastAsia="es-ES"/>
        </w:rPr>
        <w:t>, pero sí será imprescindible que haya</w:t>
      </w:r>
      <w:r>
        <w:rPr>
          <w:rFonts w:asciiTheme="majorHAnsi" w:hAnsiTheme="majorHAnsi"/>
          <w:i/>
          <w:lang w:eastAsia="es-ES"/>
        </w:rPr>
        <w:t>n</w:t>
      </w:r>
      <w:r w:rsidRPr="00035B62">
        <w:rPr>
          <w:rFonts w:asciiTheme="majorHAnsi" w:hAnsiTheme="majorHAnsi"/>
          <w:i/>
          <w:lang w:eastAsia="es-ES"/>
        </w:rPr>
        <w:t xml:space="preserve"> estado vigentes en dicho año.</w:t>
      </w:r>
    </w:p>
    <w:p w14:paraId="51FAF21D" w14:textId="2A9BA68B" w:rsidR="00046FAF" w:rsidRDefault="003B1D62" w:rsidP="009B1DAA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 xml:space="preserve">o por teléfono al </w:t>
      </w:r>
      <w:r w:rsidR="004B25F8" w:rsidRPr="005636A6">
        <w:rPr>
          <w:rFonts w:asciiTheme="majorHAnsi" w:hAnsiTheme="majorHAnsi"/>
          <w:lang w:eastAsia="es-ES"/>
        </w:rPr>
        <w:t>93</w:t>
      </w:r>
      <w:r w:rsidR="004B25F8">
        <w:rPr>
          <w:rFonts w:asciiTheme="majorHAnsi" w:hAnsiTheme="majorHAnsi"/>
          <w:lang w:eastAsia="es-ES"/>
        </w:rPr>
        <w:t xml:space="preserve"> </w:t>
      </w:r>
      <w:r w:rsidR="004B25F8" w:rsidRPr="005636A6">
        <w:rPr>
          <w:rFonts w:asciiTheme="majorHAnsi" w:hAnsiTheme="majorHAnsi"/>
          <w:lang w:eastAsia="es-ES"/>
        </w:rPr>
        <w:t>201</w:t>
      </w:r>
      <w:r w:rsidR="004B25F8">
        <w:rPr>
          <w:rFonts w:asciiTheme="majorHAnsi" w:hAnsiTheme="majorHAnsi"/>
          <w:lang w:eastAsia="es-ES"/>
        </w:rPr>
        <w:t xml:space="preserve"> </w:t>
      </w:r>
      <w:r w:rsidR="004B25F8" w:rsidRPr="005636A6">
        <w:rPr>
          <w:rFonts w:asciiTheme="majorHAnsi" w:hAnsiTheme="majorHAnsi"/>
          <w:lang w:eastAsia="es-ES"/>
        </w:rPr>
        <w:t>10</w:t>
      </w:r>
      <w:r w:rsidR="004B25F8">
        <w:rPr>
          <w:rFonts w:asciiTheme="majorHAnsi" w:hAnsiTheme="majorHAnsi"/>
          <w:lang w:eastAsia="es-ES"/>
        </w:rPr>
        <w:t xml:space="preserve"> </w:t>
      </w:r>
      <w:r w:rsidR="004B25F8" w:rsidRPr="005636A6">
        <w:rPr>
          <w:rFonts w:asciiTheme="majorHAnsi" w:hAnsiTheme="majorHAnsi"/>
          <w:lang w:eastAsia="es-ES"/>
        </w:rPr>
        <w:t>28</w:t>
      </w:r>
      <w:r w:rsidR="004B25F8" w:rsidRPr="000E1A41">
        <w:rPr>
          <w:rFonts w:asciiTheme="majorHAnsi" w:hAnsiTheme="majorHAnsi"/>
          <w:lang w:eastAsia="es-ES"/>
        </w:rPr>
        <w:t>.</w:t>
      </w:r>
    </w:p>
    <w:p w14:paraId="3050F43F" w14:textId="2CB6CEE2" w:rsidR="00035B62" w:rsidRDefault="00035B62">
      <w:pPr>
        <w:rPr>
          <w:rFonts w:asciiTheme="majorHAnsi" w:hAnsiTheme="majorHAnsi"/>
          <w:lang w:eastAsia="es-ES"/>
        </w:rPr>
      </w:pPr>
      <w:r>
        <w:rPr>
          <w:rFonts w:asciiTheme="majorHAnsi" w:hAnsiTheme="majorHAnsi"/>
          <w:lang w:eastAsia="es-ES"/>
        </w:rPr>
        <w:br w:type="page"/>
      </w:r>
    </w:p>
    <w:p w14:paraId="7C2B7E34" w14:textId="77777777" w:rsidR="00035B62" w:rsidRPr="000E1A41" w:rsidRDefault="00035B62" w:rsidP="000F0EF5">
      <w:pPr>
        <w:jc w:val="both"/>
        <w:rPr>
          <w:rFonts w:asciiTheme="majorHAnsi" w:hAnsiTheme="majorHAnsi"/>
          <w:lang w:eastAsia="es-ES"/>
        </w:rPr>
      </w:pPr>
    </w:p>
    <w:p w14:paraId="2327176E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2DBAA915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1D8F1C18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F56776" w14:textId="77777777"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40C61735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92D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9C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4351FDFD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CC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CE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3BA71BE6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C1E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022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787FDD86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0E57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388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40F2A44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C6244B4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3949E253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01E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6C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86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E0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854A99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68E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06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E21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CF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02FA0EB9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4E138A06" w14:textId="77777777"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14:paraId="2D26FB91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A2F893" w14:textId="77777777"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DATOS DE </w:t>
            </w:r>
            <w:r w:rsidR="007D76F6">
              <w:rPr>
                <w:rFonts w:asciiTheme="majorHAnsi" w:hAnsiTheme="majorHAnsi"/>
                <w:b/>
              </w:rPr>
              <w:t>LA PERSONA FÍSICA/JURÍDICA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14:paraId="67004018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AD30" w14:textId="77777777"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de </w:t>
            </w:r>
            <w:r w:rsidR="007D76F6">
              <w:rPr>
                <w:rFonts w:asciiTheme="majorHAnsi" w:hAnsiTheme="majorHAnsi"/>
              </w:rPr>
              <w:t>persona física/jurídica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72B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0BDD0418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0C2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581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27EA9AB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21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826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041F78F6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2674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C26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8ECCBDA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6702FF6" w14:textId="77777777"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14:paraId="32E1D417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215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B15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7B18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915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32FA72B1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AB1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4F4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782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261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14:paraId="4D0EC917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4B455A8F" w14:textId="77777777" w:rsidR="006B2DF0" w:rsidRDefault="006B2DF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EB00CAC" w14:textId="3F2961F3" w:rsidR="00035B62" w:rsidRDefault="00035B62">
      <w:pPr>
        <w:rPr>
          <w:rFonts w:asciiTheme="majorHAnsi" w:eastAsia="Times New Roman" w:hAnsiTheme="majorHAnsi" w:cs="Arial"/>
          <w:sz w:val="24"/>
          <w:szCs w:val="27"/>
          <w:lang w:eastAsia="es-ES"/>
        </w:rPr>
      </w:pPr>
      <w:r>
        <w:rPr>
          <w:rFonts w:asciiTheme="majorHAnsi" w:hAnsiTheme="majorHAnsi" w:cs="Arial"/>
          <w:szCs w:val="27"/>
        </w:rPr>
        <w:br w:type="page"/>
      </w:r>
    </w:p>
    <w:p w14:paraId="319F7B46" w14:textId="77777777" w:rsidR="004F7D90" w:rsidRDefault="004F7D9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2E2EB78" w14:textId="77777777"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14:paraId="56700AEC" w14:textId="6D3AEEC7"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035B62">
        <w:rPr>
          <w:rFonts w:asciiTheme="majorHAnsi" w:hAnsiTheme="majorHAnsi"/>
          <w:b/>
          <w:sz w:val="24"/>
        </w:rPr>
        <w:t>9 de ju</w:t>
      </w:r>
      <w:r w:rsidR="00CF2424">
        <w:rPr>
          <w:rFonts w:asciiTheme="majorHAnsi" w:hAnsiTheme="majorHAnsi"/>
          <w:b/>
          <w:sz w:val="24"/>
        </w:rPr>
        <w:t>l</w:t>
      </w:r>
      <w:r w:rsidR="00035B62">
        <w:rPr>
          <w:rFonts w:asciiTheme="majorHAnsi" w:hAnsiTheme="majorHAnsi"/>
          <w:b/>
          <w:sz w:val="24"/>
        </w:rPr>
        <w:t>io de 202</w:t>
      </w:r>
      <w:r w:rsidR="00CF2424">
        <w:rPr>
          <w:rFonts w:asciiTheme="majorHAnsi" w:hAnsiTheme="majorHAnsi"/>
          <w:b/>
          <w:sz w:val="24"/>
        </w:rPr>
        <w:t>4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30139A9A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7B1EE1BB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7D76F6">
        <w:rPr>
          <w:rFonts w:asciiTheme="majorHAnsi" w:hAnsiTheme="majorHAnsi" w:cs="Arial"/>
          <w:color w:val="0070C0"/>
          <w:szCs w:val="27"/>
        </w:rPr>
        <w:t>proyecto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1107C7E0" w14:textId="77777777" w:rsidTr="00800AA7">
        <w:trPr>
          <w:trHeight w:val="926"/>
        </w:trPr>
        <w:tc>
          <w:tcPr>
            <w:tcW w:w="8508" w:type="dxa"/>
          </w:tcPr>
          <w:p w14:paraId="6AC6B054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36767D8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F43D8DC" w14:textId="77777777" w:rsidR="00D15FD5" w:rsidRDefault="00D15FD5" w:rsidP="00D15FD5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75812685" w14:textId="7AC7D503" w:rsidR="00D15FD5" w:rsidRPr="000E1A41" w:rsidRDefault="00D15FD5" w:rsidP="00D15FD5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Fechas en las que ha estado puesta en marcha la colaboración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D15FD5" w14:paraId="5CBC73AF" w14:textId="77777777" w:rsidTr="001D7509">
        <w:trPr>
          <w:trHeight w:val="926"/>
        </w:trPr>
        <w:tc>
          <w:tcPr>
            <w:tcW w:w="8508" w:type="dxa"/>
          </w:tcPr>
          <w:p w14:paraId="76AFC103" w14:textId="77777777" w:rsidR="00D15FD5" w:rsidRDefault="00D15FD5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F8C844E" w14:textId="77777777" w:rsidR="00D15FD5" w:rsidRDefault="00D15FD5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28BA042" w14:textId="77777777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718FF38B" w14:textId="77777777"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</w:t>
      </w:r>
      <w:r w:rsidR="007D76F6">
        <w:rPr>
          <w:rFonts w:asciiTheme="majorHAnsi" w:hAnsiTheme="majorHAnsi" w:cs="Arial"/>
          <w:color w:val="0070C0"/>
          <w:szCs w:val="27"/>
        </w:rPr>
        <w:t>el desarrollo</w:t>
      </w:r>
      <w:r w:rsidRPr="00E06608">
        <w:rPr>
          <w:rFonts w:asciiTheme="majorHAnsi" w:hAnsiTheme="majorHAnsi" w:cs="Arial"/>
          <w:color w:val="0070C0"/>
          <w:szCs w:val="27"/>
        </w:rPr>
        <w:t xml:space="preserve">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3642D736" w14:textId="77777777" w:rsidTr="00B3138D">
        <w:trPr>
          <w:trHeight w:val="2434"/>
        </w:trPr>
        <w:tc>
          <w:tcPr>
            <w:tcW w:w="8523" w:type="dxa"/>
          </w:tcPr>
          <w:p w14:paraId="3A7F072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D46FD3F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76E306D" w14:textId="77777777"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</w:t>
      </w:r>
      <w:r w:rsidR="007D76F6">
        <w:rPr>
          <w:rFonts w:asciiTheme="majorHAnsi" w:hAnsiTheme="majorHAnsi" w:cs="Arial"/>
          <w:color w:val="0070C0"/>
          <w:szCs w:val="27"/>
        </w:rPr>
        <w:t>mejora de la eficiencia y/o productividad, prácticas con impacto medioambiental positivo, bienestar animal, optimización de recursos naturales, impacto social positivo en el entorno</w:t>
      </w:r>
      <w:r w:rsidR="00DD6A25">
        <w:rPr>
          <w:rFonts w:asciiTheme="majorHAnsi" w:hAnsiTheme="majorHAnsi" w:cs="Arial"/>
          <w:color w:val="0070C0"/>
          <w:szCs w:val="27"/>
        </w:rPr>
        <w:t>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14:paraId="2D3748BA" w14:textId="77777777" w:rsidTr="006254EC">
        <w:trPr>
          <w:trHeight w:val="1476"/>
        </w:trPr>
        <w:tc>
          <w:tcPr>
            <w:tcW w:w="8538" w:type="dxa"/>
          </w:tcPr>
          <w:p w14:paraId="0944BDF0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CEDC55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8B75B51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7D36F050" w14:textId="77777777" w:rsidR="00DF5F58" w:rsidRDefault="00DF5F58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3FAE2E9D" w14:textId="77777777" w:rsidR="00DF5F58" w:rsidRPr="00DA6658" w:rsidRDefault="00DF5F58" w:rsidP="00DF5F5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C96EAD" w14:paraId="50A14B78" w14:textId="77777777" w:rsidTr="00AE10AE">
        <w:trPr>
          <w:trHeight w:val="1761"/>
        </w:trPr>
        <w:tc>
          <w:tcPr>
            <w:tcW w:w="8508" w:type="dxa"/>
          </w:tcPr>
          <w:p w14:paraId="183F1920" w14:textId="77777777" w:rsidR="00C96EAD" w:rsidRDefault="00C96EA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7B39D2B" w14:textId="77777777" w:rsidR="00C96EAD" w:rsidRDefault="00C96EA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6D9140F" w14:textId="77777777" w:rsidR="00712475" w:rsidRDefault="00712475" w:rsidP="00C96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Sect="004852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E164" w14:textId="77777777" w:rsidR="004852B6" w:rsidRDefault="004852B6" w:rsidP="00EF2CA4">
      <w:pPr>
        <w:spacing w:after="0" w:line="240" w:lineRule="auto"/>
      </w:pPr>
      <w:r>
        <w:separator/>
      </w:r>
    </w:p>
  </w:endnote>
  <w:endnote w:type="continuationSeparator" w:id="0">
    <w:p w14:paraId="44DE6D23" w14:textId="77777777" w:rsidR="004852B6" w:rsidRDefault="004852B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1DD2" w14:textId="77777777" w:rsidR="009421FB" w:rsidRDefault="00942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27179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C8153C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31E37664" w14:textId="77777777"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 xml:space="preserve">MEJOR PRÁCTICA DE COLABORACIÓN FABRICANTE – </w:t>
    </w:r>
    <w:r w:rsidR="007D76F6">
      <w:rPr>
        <w:color w:val="002060"/>
        <w:sz w:val="16"/>
        <w:szCs w:val="16"/>
      </w:rPr>
      <w:t>SECTOR PRIMARIO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E042" w14:textId="77777777" w:rsidR="009421FB" w:rsidRDefault="00942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A33A" w14:textId="77777777" w:rsidR="004852B6" w:rsidRDefault="004852B6" w:rsidP="00EF2CA4">
      <w:pPr>
        <w:spacing w:after="0" w:line="240" w:lineRule="auto"/>
      </w:pPr>
      <w:r>
        <w:separator/>
      </w:r>
    </w:p>
  </w:footnote>
  <w:footnote w:type="continuationSeparator" w:id="0">
    <w:p w14:paraId="309A20D2" w14:textId="77777777" w:rsidR="004852B6" w:rsidRDefault="004852B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1B0E" w14:textId="77777777" w:rsidR="009421FB" w:rsidRDefault="00942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7994" w14:textId="27AF5782" w:rsidR="00EF2CA4" w:rsidRDefault="009421FB" w:rsidP="00EF2CA4">
    <w:pPr>
      <w:pStyle w:val="Encabezado"/>
      <w:jc w:val="center"/>
    </w:pPr>
    <w:r>
      <w:rPr>
        <w:noProof/>
      </w:rPr>
      <w:drawing>
        <wp:inline distT="0" distB="0" distL="0" distR="0" wp14:anchorId="0CBCDB3D" wp14:editId="443371CD">
          <wp:extent cx="1677682" cy="609600"/>
          <wp:effectExtent l="0" t="0" r="0" b="0"/>
          <wp:docPr id="26845306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6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EE14" w14:textId="77777777" w:rsidR="009421FB" w:rsidRDefault="00942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5251"/>
    <w:multiLevelType w:val="hybridMultilevel"/>
    <w:tmpl w:val="3E084D42"/>
    <w:lvl w:ilvl="0" w:tplc="D9CCF19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50867">
    <w:abstractNumId w:val="0"/>
  </w:num>
  <w:num w:numId="2" w16cid:durableId="377627291">
    <w:abstractNumId w:val="1"/>
  </w:num>
  <w:num w:numId="3" w16cid:durableId="1926763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26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35B62"/>
    <w:rsid w:val="00046FAF"/>
    <w:rsid w:val="00050D31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54D22"/>
    <w:rsid w:val="00175F46"/>
    <w:rsid w:val="00195B91"/>
    <w:rsid w:val="001B3D38"/>
    <w:rsid w:val="001D09E7"/>
    <w:rsid w:val="001D4476"/>
    <w:rsid w:val="001F0876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B3518"/>
    <w:rsid w:val="003D6304"/>
    <w:rsid w:val="00407CDC"/>
    <w:rsid w:val="00416DB2"/>
    <w:rsid w:val="004556AA"/>
    <w:rsid w:val="00456E8C"/>
    <w:rsid w:val="00471C6D"/>
    <w:rsid w:val="004852B6"/>
    <w:rsid w:val="00486FE0"/>
    <w:rsid w:val="004A62DC"/>
    <w:rsid w:val="004B25F8"/>
    <w:rsid w:val="004B403F"/>
    <w:rsid w:val="004D13E1"/>
    <w:rsid w:val="004E6E62"/>
    <w:rsid w:val="004F7D90"/>
    <w:rsid w:val="005452DC"/>
    <w:rsid w:val="00551714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33EC4"/>
    <w:rsid w:val="00741DF8"/>
    <w:rsid w:val="00772793"/>
    <w:rsid w:val="0077367F"/>
    <w:rsid w:val="00792206"/>
    <w:rsid w:val="007B5D25"/>
    <w:rsid w:val="007C215E"/>
    <w:rsid w:val="007D76F6"/>
    <w:rsid w:val="007F46C8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C5313"/>
    <w:rsid w:val="008D1F1E"/>
    <w:rsid w:val="008E6A4D"/>
    <w:rsid w:val="009003A8"/>
    <w:rsid w:val="0091448B"/>
    <w:rsid w:val="009421FB"/>
    <w:rsid w:val="009A09B6"/>
    <w:rsid w:val="009B1DAA"/>
    <w:rsid w:val="009B4CF6"/>
    <w:rsid w:val="009E049B"/>
    <w:rsid w:val="00A941E7"/>
    <w:rsid w:val="00AD5DE9"/>
    <w:rsid w:val="00B13ACD"/>
    <w:rsid w:val="00B142E6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6EAD"/>
    <w:rsid w:val="00C971A3"/>
    <w:rsid w:val="00CA4928"/>
    <w:rsid w:val="00CB23F8"/>
    <w:rsid w:val="00CC14E6"/>
    <w:rsid w:val="00CD50E4"/>
    <w:rsid w:val="00CE455D"/>
    <w:rsid w:val="00CE5A3F"/>
    <w:rsid w:val="00CE6BFD"/>
    <w:rsid w:val="00CF2424"/>
    <w:rsid w:val="00CF6994"/>
    <w:rsid w:val="00D14490"/>
    <w:rsid w:val="00D15FD5"/>
    <w:rsid w:val="00D17955"/>
    <w:rsid w:val="00D248FE"/>
    <w:rsid w:val="00D372FD"/>
    <w:rsid w:val="00DD6A25"/>
    <w:rsid w:val="00DF5F58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3BD74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8" ma:contentTypeDescription="Create a new document." ma:contentTypeScope="" ma:versionID="151091f89d02ee8387c7e26194105686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ee159a2cbd9e1fc9af5cc2f6e36bfc6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CACC2-8760-AD40-A47B-55527D9FE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12B5-C23F-4A9C-A807-A342F7C4EA97}">
  <ds:schemaRefs>
    <ds:schemaRef ds:uri="http://schemas.microsoft.com/office/2006/metadata/properties"/>
    <ds:schemaRef ds:uri="http://schemas.microsoft.com/office/infopath/2007/PartnerControls"/>
    <ds:schemaRef ds:uri="839f2c5c-a64e-4f0a-9adc-1ac0d6f6cea1"/>
    <ds:schemaRef ds:uri="356fb7ab-2206-429c-923a-3da7320dc9ae"/>
  </ds:schemaRefs>
</ds:datastoreItem>
</file>

<file path=customXml/itemProps3.xml><?xml version="1.0" encoding="utf-8"?>
<ds:datastoreItem xmlns:ds="http://schemas.openxmlformats.org/officeDocument/2006/customXml" ds:itemID="{92E3A268-A7CC-42DA-836C-2F840B157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BEF39-8069-450D-BD84-3A1174500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16</cp:revision>
  <dcterms:created xsi:type="dcterms:W3CDTF">2020-02-17T14:38:00Z</dcterms:created>
  <dcterms:modified xsi:type="dcterms:W3CDTF">2024-04-11T15:08:00Z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